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94" w:rsidRDefault="00F44C1E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_x0000_s1026" style="position:absolute;margin-left:74.95pt;margin-top:21.75pt;width:492.05pt;height:83.95pt;z-index:-2516582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7" style="position:absolute;margin-left:74.95pt;margin-top:215.9pt;width:512.3pt;height:37.5pt;z-index:-251656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8" style="position:absolute;margin-left:74.95pt;margin-top:440.9pt;width:512.3pt;height:266.75pt;z-index:-2516551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29" style="position:absolute;z-index:-251654144;mso-position-horizontal-relative:page;mso-position-vertical-relative:page" from="74.4pt,762pt" to="571pt,762pt" o:allowincell="f" strokeweight=".5pt">
            <v:stroke dashstyle="1 1"/>
            <w10:wrap anchorx="page" anchory="page"/>
          </v:line>
        </w:pict>
      </w: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MUNICIPIO DE MIGUELOPOLIS</w:t>
      </w:r>
    </w:p>
    <w:p w:rsidR="00817094" w:rsidRDefault="008170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Praca Vovo Mariquinha, 100</w:t>
      </w:r>
    </w:p>
    <w:p w:rsidR="00817094" w:rsidRDefault="00817094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45.353.307/0001-04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2025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sz w:val="12"/>
          <w:szCs w:val="12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C74372" w:rsidP="00C74372">
      <w:pPr>
        <w:widowControl w:val="0"/>
        <w:tabs>
          <w:tab w:val="left" w:pos="2807"/>
        </w:tabs>
        <w:autoSpaceDE w:val="0"/>
        <w:autoSpaceDN w:val="0"/>
        <w:adjustRightInd w:val="0"/>
        <w:spacing w:after="0" w:line="283" w:lineRule="exact"/>
        <w:jc w:val="center"/>
        <w:rPr>
          <w:rFonts w:ascii="Draft 10cpi" w:hAnsi="Draft 10cpi" w:cs="Draft 10cpi"/>
          <w:b/>
          <w:bCs/>
          <w:color w:val="000000"/>
          <w:sz w:val="24"/>
          <w:szCs w:val="24"/>
        </w:rPr>
      </w:pPr>
      <w:r>
        <w:rPr>
          <w:rFonts w:ascii="Draft 10cpi" w:hAnsi="Draft 10cpi" w:cs="Draft 10cpi"/>
          <w:b/>
          <w:bCs/>
          <w:color w:val="000000"/>
          <w:sz w:val="24"/>
          <w:szCs w:val="24"/>
        </w:rPr>
        <w:t>LEI N.5216</w:t>
      </w:r>
      <w:r w:rsidR="00817094">
        <w:rPr>
          <w:rFonts w:ascii="Draft 10cpi" w:hAnsi="Draft 10cpi" w:cs="Draft 10cpi"/>
          <w:b/>
          <w:bCs/>
          <w:color w:val="000000"/>
          <w:sz w:val="24"/>
          <w:szCs w:val="24"/>
        </w:rPr>
        <w:t>, DE 09 DE MAIO DE 2025</w:t>
      </w:r>
    </w:p>
    <w:p w:rsidR="00B862C8" w:rsidRDefault="00B862C8" w:rsidP="00C74372">
      <w:pPr>
        <w:widowControl w:val="0"/>
        <w:tabs>
          <w:tab w:val="left" w:pos="2807"/>
        </w:tabs>
        <w:autoSpaceDE w:val="0"/>
        <w:autoSpaceDN w:val="0"/>
        <w:adjustRightInd w:val="0"/>
        <w:spacing w:after="0" w:line="283" w:lineRule="exact"/>
        <w:jc w:val="center"/>
        <w:rPr>
          <w:rFonts w:ascii="Arial" w:hAnsi="Arial" w:cs="Arial"/>
          <w:sz w:val="24"/>
          <w:szCs w:val="24"/>
        </w:rPr>
      </w:pPr>
    </w:p>
    <w:p w:rsidR="00817094" w:rsidRDefault="00817094">
      <w:pPr>
        <w:widowControl w:val="0"/>
        <w:tabs>
          <w:tab w:val="left" w:pos="3382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Abre no orçamento vigente crédito adicional suplementar e da outras providências</w:t>
      </w:r>
    </w:p>
    <w:p w:rsidR="00817094" w:rsidRDefault="00F44C1E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_x0000_s1030" style="position:absolute;margin-left:78.6pt;margin-top:162.65pt;width:471.85pt;height:27.45pt;z-index:-251657216;mso-position-horizontal-relative:page;mso-position-vertical-relative:page" o:allowincell="f" strokecolor="white">
            <w10:wrap anchorx="page" anchory="page"/>
          </v:rect>
        </w:pict>
      </w:r>
      <w:r w:rsidR="00817094">
        <w:rPr>
          <w:rFonts w:ascii="Arial" w:hAnsi="Arial" w:cs="Arial"/>
          <w:sz w:val="20"/>
          <w:szCs w:val="20"/>
        </w:rPr>
        <w:tab/>
      </w:r>
    </w:p>
    <w:p w:rsidR="00817094" w:rsidRDefault="00817094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sz w:val="10"/>
          <w:szCs w:val="1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</w:rPr>
      </w:pPr>
    </w:p>
    <w:p w:rsidR="00817094" w:rsidRDefault="00817094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1o.- Fica aberto no orçamento vigente, um crédito adicional na importância de</w:t>
      </w:r>
    </w:p>
    <w:p w:rsidR="00817094" w:rsidRDefault="00817094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R$99.000,00 distribuídos as seguintes dotações: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sz w:val="4"/>
          <w:szCs w:val="4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Suplementação ( +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99.000,00</w:t>
      </w:r>
    </w:p>
    <w:p w:rsidR="00817094" w:rsidRDefault="00817094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b/>
          <w:bCs/>
          <w:color w:val="000000"/>
          <w:sz w:val="24"/>
          <w:szCs w:val="24"/>
        </w:rPr>
        <w:t>Anulação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sz w:val="10"/>
          <w:szCs w:val="1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817094" w:rsidRDefault="00817094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10.301.0150.2025.0001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Atendimento em UBS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54.000,00</w:t>
      </w:r>
    </w:p>
    <w:p w:rsidR="00817094" w:rsidRDefault="00817094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001 00</w:t>
      </w:r>
    </w:p>
    <w:p w:rsidR="00817094" w:rsidRDefault="008170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817094" w:rsidRDefault="008170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SAÚDE–GERAL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10.301.0158.2029.0000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 para todos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45.000,00</w:t>
      </w:r>
    </w:p>
    <w:p w:rsidR="00817094" w:rsidRDefault="00817094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4.4.90.52.00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EQUIPAMENTOS E MATERIAL PERMANENTE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001 00</w:t>
      </w:r>
    </w:p>
    <w:p w:rsidR="00817094" w:rsidRDefault="00817094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817094" w:rsidRDefault="00817094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SAÚDE–GERAL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sz w:val="16"/>
          <w:szCs w:val="16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2o.- O crédito aberto na forma do artigo anterior será coberto com recursos</w:t>
      </w:r>
    </w:p>
    <w:p w:rsidR="00817094" w:rsidRDefault="0081709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provenientes de:</w:t>
      </w:r>
    </w:p>
    <w:p w:rsidR="00817094" w:rsidRDefault="00817094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Anulação: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sz w:val="14"/>
          <w:szCs w:val="14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817094" w:rsidRDefault="00817094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10.301.0150.2025.0001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Atendimento em UBS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-80.000,00</w:t>
      </w:r>
    </w:p>
    <w:p w:rsidR="00817094" w:rsidRDefault="008170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3.3.90.30.00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MATERIAL DE CONSUMO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0 01 00</w:t>
      </w:r>
    </w:p>
    <w:p w:rsidR="00817094" w:rsidRDefault="008170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817094" w:rsidRDefault="008170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SAÚDE–GERAL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10.301.0150.2025.0001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Atendimento em UBS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-10.000,00</w:t>
      </w:r>
    </w:p>
    <w:p w:rsidR="00817094" w:rsidRDefault="008170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3.3.90.92.00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DESPESAS DE EXERCÍCIOS ANTERIORES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0 01 00</w:t>
      </w:r>
    </w:p>
    <w:p w:rsidR="00817094" w:rsidRDefault="008170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817094" w:rsidRDefault="008170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SAÚDE–GERAL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201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679"/>
          <w:tab w:val="left" w:pos="2369"/>
          <w:tab w:val="left" w:pos="4379"/>
          <w:tab w:val="left" w:pos="9897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10.301.0152.2026.0000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Atendimento Odontológico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-9.000,00</w:t>
      </w:r>
    </w:p>
    <w:p w:rsidR="00817094" w:rsidRDefault="00817094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3.1.90.04.00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CONTRATAÇÃO POR TEMPO DETERMINADO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0 01 00</w:t>
      </w:r>
    </w:p>
    <w:p w:rsidR="00817094" w:rsidRDefault="00817094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817094" w:rsidRDefault="008170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SAÚDE–GERAL</w:t>
      </w:r>
    </w:p>
    <w:p w:rsidR="00817094" w:rsidRDefault="00817094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  <w:sectPr w:rsidR="00817094">
          <w:pgSz w:w="12240" w:h="15840"/>
          <w:pgMar w:top="360" w:right="360" w:bottom="360" w:left="360" w:header="720" w:footer="720" w:gutter="0"/>
          <w:cols w:space="720"/>
          <w:noEndnote/>
        </w:sectPr>
      </w:pPr>
    </w:p>
    <w:p w:rsidR="00817094" w:rsidRDefault="00F44C1E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pict>
          <v:rect id="_x0000_s1031" style="position:absolute;margin-left:74.95pt;margin-top:21.75pt;width:492.05pt;height:83.95pt;z-index:-25165312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32" style="position:absolute;margin-left:74.95pt;margin-top:170.9pt;width:475.5pt;height:39pt;z-index:-25165209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33" style="position:absolute;z-index:-251651072;mso-position-horizontal-relative:page;mso-position-vertical-relative:page" from="86.65pt,309.65pt" to="221.6pt,309.65pt" o:allowincell="f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74.4pt,762pt" to="571pt,762pt" o:allowincell="f" strokeweight=".5pt">
            <v:stroke dashstyle="1 1"/>
            <w10:wrap anchorx="page" anchory="page"/>
          </v:line>
        </w:pict>
      </w: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MUNICIPIO DE MIGUELOPOLIS</w:t>
      </w:r>
    </w:p>
    <w:p w:rsidR="00817094" w:rsidRDefault="00817094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Praca Vovo Mariquinha, 100</w:t>
      </w:r>
    </w:p>
    <w:p w:rsidR="00817094" w:rsidRDefault="00817094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45.353.307/0001-04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2025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sz w:val="12"/>
          <w:szCs w:val="12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2807"/>
        </w:tabs>
        <w:autoSpaceDE w:val="0"/>
        <w:autoSpaceDN w:val="0"/>
        <w:adjustRightInd w:val="0"/>
        <w:spacing w:after="0" w:line="283" w:lineRule="exact"/>
        <w:rPr>
          <w:rFonts w:ascii="Draft 10cpi" w:hAnsi="Draft 10cpi" w:cs="Draft 10cpi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862C8">
        <w:rPr>
          <w:rFonts w:ascii="Draft 10cpi" w:hAnsi="Draft 10cpi" w:cs="Draft 10cpi"/>
          <w:b/>
          <w:bCs/>
          <w:color w:val="000000"/>
          <w:sz w:val="24"/>
          <w:szCs w:val="24"/>
        </w:rPr>
        <w:t>LEI N.5216</w:t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, DE 09 DE MAIO DE 2025 </w:t>
      </w:r>
    </w:p>
    <w:p w:rsidR="00B862C8" w:rsidRDefault="00B862C8">
      <w:pPr>
        <w:widowControl w:val="0"/>
        <w:tabs>
          <w:tab w:val="left" w:pos="2807"/>
        </w:tabs>
        <w:autoSpaceDE w:val="0"/>
        <w:autoSpaceDN w:val="0"/>
        <w:adjustRightInd w:val="0"/>
        <w:spacing w:after="0" w:line="283" w:lineRule="exact"/>
        <w:rPr>
          <w:rFonts w:ascii="Draft 10cpi" w:hAnsi="Draft 10cpi" w:cs="Draft 10cpi"/>
          <w:b/>
          <w:bCs/>
          <w:color w:val="000000"/>
          <w:sz w:val="24"/>
          <w:szCs w:val="24"/>
        </w:rPr>
      </w:pPr>
    </w:p>
    <w:p w:rsidR="00B862C8" w:rsidRDefault="00B862C8">
      <w:pPr>
        <w:widowControl w:val="0"/>
        <w:tabs>
          <w:tab w:val="left" w:pos="2807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sz w:val="24"/>
          <w:szCs w:val="24"/>
        </w:rPr>
      </w:pPr>
    </w:p>
    <w:p w:rsidR="00817094" w:rsidRDefault="00817094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after="0" w:line="3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Anulação ( -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-99.000,00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sz w:val="8"/>
          <w:szCs w:val="8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3o.- Est</w:t>
      </w:r>
      <w:r w:rsidR="00B862C8">
        <w:rPr>
          <w:rFonts w:ascii="Courier New" w:hAnsi="Courier New" w:cs="Courier New"/>
          <w:color w:val="000000"/>
          <w:sz w:val="20"/>
          <w:szCs w:val="20"/>
        </w:rPr>
        <w:t>a Lei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entra em vigor na data de sua publicação.</w:t>
      </w:r>
    </w:p>
    <w:p w:rsidR="00817094" w:rsidRDefault="00817094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sz w:val="4"/>
          <w:szCs w:val="4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0"/>
          <w:szCs w:val="20"/>
        </w:rPr>
      </w:pPr>
    </w:p>
    <w:p w:rsidR="00817094" w:rsidRDefault="00817094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JULIO FERREIRA DO CARMO</w:t>
      </w:r>
    </w:p>
    <w:p w:rsidR="00817094" w:rsidRDefault="00817094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Prefeito Municipal</w:t>
      </w:r>
    </w:p>
    <w:sectPr w:rsidR="00817094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50003"/>
    <w:rsid w:val="00150003"/>
    <w:rsid w:val="007F44C5"/>
    <w:rsid w:val="00817094"/>
    <w:rsid w:val="00B862C8"/>
    <w:rsid w:val="00C74372"/>
    <w:rsid w:val="00F4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CPD</cp:lastModifiedBy>
  <cp:revision>2</cp:revision>
  <dcterms:created xsi:type="dcterms:W3CDTF">2025-10-31T16:36:00Z</dcterms:created>
  <dcterms:modified xsi:type="dcterms:W3CDTF">2025-10-31T16:36:00Z</dcterms:modified>
</cp:coreProperties>
</file>